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6BE06" w14:textId="77777777" w:rsidR="00F104B4" w:rsidRPr="00F104B4" w:rsidRDefault="00F104B4" w:rsidP="00F104B4">
      <w:pPr>
        <w:spacing w:after="0" w:line="240" w:lineRule="auto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cs/>
        </w:rPr>
        <w:drawing>
          <wp:inline distT="0" distB="0" distL="0" distR="0" wp14:anchorId="6380F778" wp14:editId="65A2A603">
            <wp:extent cx="628650" cy="705749"/>
            <wp:effectExtent l="0" t="0" r="0" b="0"/>
            <wp:docPr id="32527201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0" cy="71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               </w:t>
      </w:r>
      <w:r w:rsidRPr="00F104B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114C831" w14:textId="05257BB5" w:rsidR="00F104B4" w:rsidRDefault="00F104B4" w:rsidP="00627E42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104B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Pr="00F104B4">
        <w:rPr>
          <w:rFonts w:ascii="TH SarabunIT๙" w:hAnsi="TH SarabunIT๙" w:cs="TH SarabunIT๙"/>
          <w:spacing w:val="-6"/>
          <w:sz w:val="32"/>
          <w:szCs w:val="32"/>
          <w:cs/>
        </w:rPr>
        <w:t>โรงพยาบาล</w:t>
      </w:r>
      <w:r w:rsidR="00E457C8">
        <w:rPr>
          <w:rFonts w:ascii="TH SarabunIT๙" w:hAnsi="TH SarabunIT๙" w:cs="TH SarabunIT๙" w:hint="cs"/>
          <w:spacing w:val="-6"/>
          <w:sz w:val="32"/>
          <w:szCs w:val="32"/>
          <w:cs/>
        </w:rPr>
        <w:t>ไม้แก่น</w:t>
      </w:r>
      <w:r w:rsidRPr="00F104B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กลุ่มงานประกันสุขภาพยุทธศาสตร์</w:t>
      </w:r>
      <w:r w:rsidRPr="00F104B4">
        <w:rPr>
          <w:rFonts w:ascii="TH SarabunIT๙" w:hAnsi="TH SarabunIT๙" w:cs="TH SarabunIT๙" w:hint="cs"/>
          <w:spacing w:val="-6"/>
          <w:sz w:val="32"/>
          <w:szCs w:val="32"/>
          <w:cs/>
        </w:rPr>
        <w:t>ฯ</w:t>
      </w:r>
      <w:r w:rsidRPr="00F104B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โทร 073-</w:t>
      </w:r>
      <w:r w:rsidR="00796074">
        <w:rPr>
          <w:rFonts w:ascii="TH SarabunIT๙" w:hAnsi="TH SarabunIT๙" w:cs="TH SarabunIT๙" w:hint="cs"/>
          <w:spacing w:val="-6"/>
          <w:sz w:val="32"/>
          <w:szCs w:val="32"/>
          <w:cs/>
        </w:rPr>
        <w:t>494037</w:t>
      </w:r>
      <w:r w:rsidRPr="00F104B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ต่อ </w:t>
      </w:r>
      <w:r w:rsidR="00796074">
        <w:rPr>
          <w:rFonts w:ascii="TH SarabunIT๙" w:hAnsi="TH SarabunIT๙" w:cs="TH SarabunIT๙" w:hint="cs"/>
          <w:spacing w:val="-6"/>
          <w:sz w:val="32"/>
          <w:szCs w:val="32"/>
          <w:cs/>
        </w:rPr>
        <w:t>121</w:t>
      </w:r>
    </w:p>
    <w:p w14:paraId="5550DBBD" w14:textId="7089830F" w:rsidR="00F104B4" w:rsidRDefault="00F104B4" w:rsidP="00627E4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pacing w:val="-20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79EC0" wp14:editId="2422078A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5772150" cy="38100"/>
                <wp:effectExtent l="0" t="0" r="19050" b="19050"/>
                <wp:wrapNone/>
                <wp:docPr id="196699141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209F40C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05pt" to="454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F104B4">
        <w:rPr>
          <w:rFonts w:ascii="TH SarabunIT๙" w:hAnsi="TH SarabunIT๙" w:cs="TH SarabunIT๙" w:hint="cs"/>
          <w:b/>
          <w:bCs/>
          <w:spacing w:val="-20"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</w:t>
      </w:r>
      <w:r w:rsidRPr="00F104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งานการขับเคลื่อนแผนรายรับ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104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รายจ่าย</w:t>
      </w:r>
      <w:r w:rsidR="0027546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เงินบำรุง</w:t>
      </w:r>
    </w:p>
    <w:p w14:paraId="1A0AB6A2" w14:textId="187FF156" w:rsidR="00F104B4" w:rsidRPr="00F104B4" w:rsidRDefault="00F104B4" w:rsidP="00310AA3">
      <w:pPr>
        <w:jc w:val="thaiDistribute"/>
        <w:rPr>
          <w:rFonts w:ascii="TH SarabunIT๙" w:hAnsi="TH SarabunIT๙" w:cs="TH SarabunIT๙"/>
          <w:spacing w:val="-20"/>
          <w:sz w:val="40"/>
          <w:szCs w:val="40"/>
          <w:cs/>
        </w:rPr>
      </w:pPr>
      <w:r w:rsidRPr="00771187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0"/>
          <w:sz w:val="40"/>
          <w:szCs w:val="40"/>
          <w:cs/>
        </w:rPr>
        <w:t xml:space="preserve"> </w:t>
      </w:r>
      <w:r w:rsidRPr="00F104B4">
        <w:rPr>
          <w:rFonts w:ascii="TH SarabunIT๙" w:hAnsi="TH SarabunIT๙" w:cs="TH SarabunIT๙" w:hint="cs"/>
          <w:spacing w:val="-20"/>
          <w:sz w:val="32"/>
          <w:szCs w:val="32"/>
          <w:cs/>
        </w:rPr>
        <w:t>ผู้อำนวยการโรงพยาบาล</w:t>
      </w:r>
      <w:r w:rsidR="0077118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ไม้แก่น </w:t>
      </w:r>
    </w:p>
    <w:p w14:paraId="68E1E8F7" w14:textId="3DB3432B" w:rsidR="00583109" w:rsidRPr="00583109" w:rsidRDefault="00C00644" w:rsidP="00583109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A555E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10AA3" w:rsidRPr="00A555E3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ประสิทธิภาพการควบคุม กำกับ ติดตามแผน รายรับ-รายจ่าย เงินบำรุง ประจำปีงบประมาณ 2566 </w:t>
      </w:r>
      <w:r w:rsidR="007239B7" w:rsidRPr="00A555E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10AA3" w:rsidRPr="00A555E3">
        <w:rPr>
          <w:rFonts w:ascii="TH SarabunIT๙" w:hAnsi="TH SarabunIT๙" w:cs="TH SarabunIT๙"/>
          <w:b/>
          <w:bCs/>
          <w:sz w:val="32"/>
          <w:szCs w:val="32"/>
          <w:cs/>
        </w:rPr>
        <w:t>แผนรายรับ</w:t>
      </w:r>
      <w:r w:rsidR="007239B7" w:rsidRPr="00A555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112C" w:rsidRPr="0001112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F7699A" w:rsidRPr="00F7699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61,092,803.64 </w:t>
      </w:r>
      <w:r w:rsidR="00310AA3" w:rsidRPr="00A555E3">
        <w:rPr>
          <w:rFonts w:ascii="TH SarabunIT๙" w:hAnsi="TH SarabunIT๙" w:cs="TH SarabunIT๙"/>
          <w:sz w:val="32"/>
          <w:szCs w:val="32"/>
          <w:cs/>
        </w:rPr>
        <w:t>บาท</w:t>
      </w:r>
      <w:r w:rsidR="00617A44" w:rsidRPr="00A555E3">
        <w:rPr>
          <w:rFonts w:ascii="TH SarabunIT๙" w:hAnsi="TH SarabunIT๙" w:cs="TH SarabunIT๙"/>
          <w:sz w:val="32"/>
          <w:szCs w:val="32"/>
        </w:rPr>
        <w:t xml:space="preserve"> </w:t>
      </w:r>
      <w:r w:rsidR="007239B7"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จากผลการดำเนินงานไตรมาส 1-2 พบว่ามีรายรับ </w:t>
      </w:r>
      <w:r w:rsidR="0001112C" w:rsidRPr="0001112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583109" w:rsidRPr="00583109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50,785,617.11 </w:t>
      </w:r>
    </w:p>
    <w:p w14:paraId="325CF410" w14:textId="3F79CC58" w:rsidR="00E94254" w:rsidRPr="00F7699A" w:rsidRDefault="007239B7" w:rsidP="00280117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บาท </w:t>
      </w:r>
      <w:r w:rsidR="000C33AD"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ซึ่งมีแนวโน้ม</w:t>
      </w:r>
      <w:r w:rsidR="0001112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เพิ่มขึ้นร้อยละ </w:t>
      </w:r>
      <w:r w:rsidR="0001112C" w:rsidRPr="00765307">
        <w:rPr>
          <w:rFonts w:ascii="TH SarabunIT๙" w:eastAsia="Times New Roman" w:hAnsi="TH SarabunIT๙" w:cs="TH SarabunIT๙" w:hint="cs"/>
          <w:color w:val="FF0000"/>
          <w:kern w:val="0"/>
          <w:sz w:val="32"/>
          <w:szCs w:val="32"/>
          <w:cs/>
          <w14:ligatures w14:val="none"/>
        </w:rPr>
        <w:t>74.56</w:t>
      </w:r>
      <w:r w:rsidR="0001112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สูงกว่า</w:t>
      </w:r>
      <w:r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แผนที่คาดการณ์ไว้</w:t>
      </w:r>
      <w:r w:rsidR="000C33AD"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E94254"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ผลการดำเนินงานไตรมาส 1-2 </w:t>
      </w:r>
      <w:r w:rsidR="00E94254" w:rsidRPr="00A555E3">
        <w:rPr>
          <w:rFonts w:ascii="TH SarabunIT๙" w:hAnsi="TH SarabunIT๙" w:cs="TH SarabunIT๙"/>
          <w:sz w:val="32"/>
          <w:szCs w:val="32"/>
          <w:cs/>
        </w:rPr>
        <w:t xml:space="preserve"> พบว่า                                </w:t>
      </w:r>
    </w:p>
    <w:p w14:paraId="78021A54" w14:textId="65217919" w:rsidR="00E94254" w:rsidRPr="00765307" w:rsidRDefault="0001112C" w:rsidP="00765307">
      <w:pP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01112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รายรับค่ารักษาพยาบาลสำหรับโครงการสุขภาพถ้วนหน้า </w:t>
      </w:r>
      <w:r w:rsidRPr="0001112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UC</w:t>
      </w:r>
      <w:r w:rsidR="000C33AD"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จากแผน</w:t>
      </w:r>
      <w:r w:rsidR="000C33AD" w:rsidRPr="00A555E3">
        <w:rPr>
          <w:rFonts w:ascii="TH SarabunIT๙" w:hAnsi="TH SarabunIT๙" w:cs="TH SarabunIT๙"/>
          <w:sz w:val="32"/>
          <w:szCs w:val="32"/>
        </w:rPr>
        <w:t xml:space="preserve"> </w:t>
      </w:r>
      <w:r w:rsidR="001F5CD1" w:rsidRPr="001F5C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5307" w:rsidRPr="0076530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45,000,000.00 </w:t>
      </w:r>
      <w:r w:rsidRPr="0076530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C33AD" w:rsidRPr="0076530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บาท </w:t>
      </w:r>
      <w:r w:rsidR="0091592B" w:rsidRPr="0076530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</w:t>
      </w:r>
      <w:r w:rsidRPr="0076530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ผลการดำเนินงานไตรมาส 1-2</w:t>
      </w:r>
      <w:r w:rsidRPr="0076530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ได้รับ</w:t>
      </w:r>
      <w:r w:rsidR="0091592B" w:rsidRPr="0076530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765307" w:rsidRPr="0076530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43,587,877.37 </w:t>
      </w:r>
      <w:r w:rsidRPr="0076530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C33AD" w:rsidRPr="0076530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C33AD" w:rsidRPr="0076530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บาท คิดเป็นร้อยละ </w:t>
      </w:r>
      <w:r w:rsidRPr="00765307">
        <w:rPr>
          <w:rFonts w:ascii="TH SarabunIT๙" w:eastAsia="Times New Roman" w:hAnsi="TH SarabunIT๙" w:cs="TH SarabunIT๙" w:hint="cs"/>
          <w:color w:val="FF0000"/>
          <w:kern w:val="0"/>
          <w:sz w:val="32"/>
          <w:szCs w:val="32"/>
          <w:cs/>
          <w14:ligatures w14:val="none"/>
        </w:rPr>
        <w:t>76.12</w:t>
      </w:r>
      <w:r w:rsidR="000C33AD" w:rsidRPr="0076530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91592B" w:rsidRPr="0076530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0C33AD" w:rsidRPr="0076530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รายรับจาก</w:t>
      </w:r>
      <w:r w:rsidRPr="0076530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เงินโอนล่าช้าจากปี 2565 ที่ผ่านมา</w:t>
      </w:r>
    </w:p>
    <w:p w14:paraId="4049CD55" w14:textId="42B1928A" w:rsidR="001B0925" w:rsidRDefault="00310AA3" w:rsidP="00280117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bookmarkStart w:id="0" w:name="_GoBack"/>
      <w:bookmarkEnd w:id="0"/>
      <w:r w:rsidRPr="00A555E3">
        <w:rPr>
          <w:rFonts w:ascii="TH SarabunIT๙" w:hAnsi="TH SarabunIT๙" w:cs="TH SarabunIT๙"/>
          <w:b/>
          <w:bCs/>
          <w:sz w:val="32"/>
          <w:szCs w:val="32"/>
          <w:cs/>
        </w:rPr>
        <w:t>แผนรายจ่าย</w:t>
      </w:r>
      <w:r w:rsidR="007239B7" w:rsidRPr="00A555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0925" w:rsidRPr="001B092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87,750,614.98</w:t>
      </w:r>
      <w:r w:rsidR="007239B7" w:rsidRPr="00A555E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555E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7239B7"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จากผลการดำเนินงานไตรมาส 1-2 </w:t>
      </w:r>
      <w:r w:rsidR="007239B7" w:rsidRPr="00A555E3">
        <w:rPr>
          <w:rFonts w:ascii="TH SarabunIT๙" w:hAnsi="TH SarabunIT๙" w:cs="TH SarabunIT๙"/>
          <w:sz w:val="32"/>
          <w:szCs w:val="32"/>
          <w:cs/>
        </w:rPr>
        <w:t xml:space="preserve"> พบว่ามีรายจ่าย </w:t>
      </w:r>
      <w:r w:rsidR="001B0925" w:rsidRPr="001B092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33,224,276.88</w:t>
      </w:r>
      <w:r w:rsidR="007239B7" w:rsidRPr="00A555E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7239B7"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บาท</w:t>
      </w:r>
      <w:r w:rsidR="001B092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1B0925"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คิดเป็นร้อยละ</w:t>
      </w:r>
      <w:r w:rsidR="001B092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37.86</w:t>
      </w:r>
      <w:r w:rsidR="007239B7"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1B092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พบว่า</w:t>
      </w:r>
    </w:p>
    <w:p w14:paraId="40AD93CE" w14:textId="4D9B01D6" w:rsidR="001B0925" w:rsidRPr="001B0925" w:rsidRDefault="001B0925" w:rsidP="001B0925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B092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ค่าวัสดุวิทยาศาสตร์การแพทย์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จากแผน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B092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4,876,534.00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บาท จากผลการดำเนินงานไตรมาส 1-2 ผลคือ </w:t>
      </w:r>
      <w:r w:rsidRPr="001B092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3,007,300.00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บาท </w:t>
      </w:r>
      <w:r w:rsidRPr="00A555E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คิดเป็นร้อยละ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61.67 </w:t>
      </w:r>
    </w:p>
    <w:p w14:paraId="5979A13E" w14:textId="66E6CA30" w:rsidR="0091592B" w:rsidRPr="001B0925" w:rsidRDefault="007239B7" w:rsidP="001B0925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1B092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ซึ่งมีแนวโน้ม</w:t>
      </w:r>
      <w:r w:rsidR="001B092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เป็นไปตาม</w:t>
      </w:r>
      <w:r w:rsidRPr="001B092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แผนที่ได้คาดการณ์เอาไว้ </w:t>
      </w:r>
      <w:r w:rsidR="0091592B" w:rsidRPr="001B092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ค่าใช้จ่ายทุกหมวดมีการควบคุมให้เป็นไปตามแผน</w:t>
      </w:r>
      <w:r w:rsidR="001E635B" w:rsidRPr="001B092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1E635B" w:rsidRPr="001B0925">
        <w:rPr>
          <w:rFonts w:ascii="TH SarabunIT๙" w:hAnsi="TH SarabunIT๙" w:cs="TH SarabunIT๙"/>
          <w:sz w:val="32"/>
          <w:szCs w:val="32"/>
          <w:cs/>
        </w:rPr>
        <w:t>แต่</w:t>
      </w:r>
      <w:r w:rsidR="0091592B" w:rsidRPr="001B0925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A278A7" w:rsidRPr="001B0925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1B0925" w:rsidRPr="001B0925">
        <w:t xml:space="preserve"> </w:t>
      </w:r>
      <w:r w:rsidR="001B0925" w:rsidRPr="001B0925">
        <w:rPr>
          <w:rFonts w:ascii="TH SarabunIT๙" w:hAnsi="TH SarabunIT๙" w:cs="TH SarabunIT๙"/>
          <w:sz w:val="32"/>
          <w:szCs w:val="32"/>
          <w:cs/>
        </w:rPr>
        <w:t>ค่าวัสดุวิทยาศาสตร์การแพทย์</w:t>
      </w:r>
      <w:r w:rsidR="001B0925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1B092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พบว่ามีการใช้ทรัพยากรในหมวดนี้มากเกินกว่าแผนที่คาดการณ์ไว้ </w:t>
      </w:r>
    </w:p>
    <w:p w14:paraId="6A068DBC" w14:textId="63B0C38F" w:rsidR="005270D0" w:rsidRPr="00A555E3" w:rsidRDefault="005270D0" w:rsidP="00F3279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55E3">
        <w:rPr>
          <w:rFonts w:ascii="TH SarabunIT๙" w:hAnsi="TH SarabunIT๙" w:cs="TH SarabunIT๙"/>
          <w:sz w:val="32"/>
          <w:szCs w:val="32"/>
          <w:cs/>
        </w:rPr>
        <w:t>ภาพรวม</w:t>
      </w:r>
      <w:r w:rsidR="0004060F">
        <w:rPr>
          <w:rFonts w:ascii="TH SarabunIT๙" w:hAnsi="TH SarabunIT๙" w:cs="TH SarabunIT๙" w:hint="cs"/>
          <w:sz w:val="32"/>
          <w:szCs w:val="32"/>
          <w:cs/>
        </w:rPr>
        <w:t>จากแผนเงินบำรุง</w:t>
      </w:r>
      <w:r w:rsidRPr="00A555E3">
        <w:rPr>
          <w:rFonts w:ascii="TH SarabunIT๙" w:hAnsi="TH SarabunIT๙" w:cs="TH SarabunIT๙"/>
          <w:sz w:val="32"/>
          <w:szCs w:val="32"/>
          <w:cs/>
        </w:rPr>
        <w:t>อยู่ในเกณฑ์</w:t>
      </w:r>
      <w:r w:rsidR="0004060F">
        <w:rPr>
          <w:rFonts w:ascii="TH SarabunIT๙" w:hAnsi="TH SarabunIT๙" w:cs="TH SarabunIT๙" w:hint="cs"/>
          <w:sz w:val="32"/>
          <w:szCs w:val="32"/>
          <w:cs/>
        </w:rPr>
        <w:t xml:space="preserve">ที่คาดการณ์ไว้ </w:t>
      </w:r>
      <w:r w:rsidR="001E635B" w:rsidRPr="00A555E3">
        <w:rPr>
          <w:rFonts w:ascii="TH SarabunIT๙" w:hAnsi="TH SarabunIT๙" w:cs="TH SarabunIT๙"/>
          <w:sz w:val="32"/>
          <w:szCs w:val="32"/>
          <w:cs/>
        </w:rPr>
        <w:t>และพบว่าในปี 2566 จะมีเงิน</w:t>
      </w:r>
      <w:r w:rsidR="009A1857">
        <w:rPr>
          <w:rFonts w:ascii="TH SarabunIT๙" w:hAnsi="TH SarabunIT๙" w:cs="TH SarabunIT๙" w:hint="cs"/>
          <w:sz w:val="32"/>
          <w:szCs w:val="32"/>
          <w:cs/>
        </w:rPr>
        <w:t>สด</w:t>
      </w:r>
      <w:r w:rsidR="001E635B" w:rsidRPr="00A555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55</w:t>
      </w:r>
      <w:r w:rsidR="00796074" w:rsidRPr="00796074">
        <w:rPr>
          <w:rFonts w:ascii="TH SarabunIT๙" w:hAnsi="TH SarabunIT๙" w:cs="TH SarabunIT๙"/>
          <w:sz w:val="32"/>
          <w:szCs w:val="32"/>
        </w:rPr>
        <w:t>,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871</w:t>
      </w:r>
      <w:r w:rsidR="00796074" w:rsidRPr="00796074">
        <w:rPr>
          <w:rFonts w:ascii="TH SarabunIT๙" w:hAnsi="TH SarabunIT๙" w:cs="TH SarabunIT๙"/>
          <w:sz w:val="32"/>
          <w:szCs w:val="32"/>
        </w:rPr>
        <w:t>,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623.73</w:t>
      </w:r>
      <w:r w:rsidR="009A1857" w:rsidRPr="009A18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35B" w:rsidRPr="00A555E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9A1857">
        <w:rPr>
          <w:rFonts w:ascii="TH SarabunIT๙" w:hAnsi="TH SarabunIT๙" w:cs="TH SarabunIT๙"/>
          <w:sz w:val="32"/>
          <w:szCs w:val="32"/>
        </w:rPr>
        <w:t xml:space="preserve"> </w:t>
      </w:r>
      <w:r w:rsidR="009A1857">
        <w:rPr>
          <w:rFonts w:ascii="TH SarabunIT๙" w:hAnsi="TH SarabunIT๙" w:cs="TH SarabunIT๙" w:hint="cs"/>
          <w:sz w:val="32"/>
          <w:szCs w:val="32"/>
          <w:cs/>
        </w:rPr>
        <w:t xml:space="preserve">มีหนี้สิน 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9</w:t>
      </w:r>
      <w:r w:rsidR="00796074" w:rsidRPr="00796074">
        <w:rPr>
          <w:rFonts w:ascii="TH SarabunIT๙" w:hAnsi="TH SarabunIT๙" w:cs="TH SarabunIT๙"/>
          <w:sz w:val="32"/>
          <w:szCs w:val="32"/>
        </w:rPr>
        <w:t>,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461</w:t>
      </w:r>
      <w:r w:rsidR="00796074" w:rsidRPr="00796074">
        <w:rPr>
          <w:rFonts w:ascii="TH SarabunIT๙" w:hAnsi="TH SarabunIT๙" w:cs="TH SarabunIT๙"/>
          <w:sz w:val="32"/>
          <w:szCs w:val="32"/>
        </w:rPr>
        <w:t>,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114.10</w:t>
      </w:r>
      <w:r w:rsidR="009A1857">
        <w:rPr>
          <w:rFonts w:ascii="TH SarabunIT๙" w:hAnsi="TH SarabunIT๙" w:cs="TH SarabunIT๙" w:hint="cs"/>
          <w:sz w:val="32"/>
          <w:szCs w:val="32"/>
          <w:cs/>
        </w:rPr>
        <w:t xml:space="preserve"> บาท และมีเงินสดมากกว่าหนี้สิน 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46</w:t>
      </w:r>
      <w:r w:rsidR="00796074" w:rsidRPr="00796074">
        <w:rPr>
          <w:rFonts w:ascii="TH SarabunIT๙" w:hAnsi="TH SarabunIT๙" w:cs="TH SarabunIT๙"/>
          <w:sz w:val="32"/>
          <w:szCs w:val="32"/>
        </w:rPr>
        <w:t>,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410</w:t>
      </w:r>
      <w:r w:rsidR="00796074" w:rsidRPr="00796074">
        <w:rPr>
          <w:rFonts w:ascii="TH SarabunIT๙" w:hAnsi="TH SarabunIT๙" w:cs="TH SarabunIT๙"/>
          <w:sz w:val="32"/>
          <w:szCs w:val="32"/>
        </w:rPr>
        <w:t>,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509.63</w:t>
      </w:r>
      <w:r w:rsidR="009A1857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14:paraId="71A56AD3" w14:textId="6F5F8B4C" w:rsidR="00280117" w:rsidRDefault="00280117" w:rsidP="00310A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FCB82" w14:textId="3EDF1F75" w:rsidR="00F6449C" w:rsidRDefault="00F6449C" w:rsidP="00310A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84D73" w14:textId="77777777" w:rsidR="005270D0" w:rsidRPr="00F104B4" w:rsidRDefault="005270D0" w:rsidP="00310A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3FFAAF" w14:textId="70620750" w:rsidR="005270D0" w:rsidRPr="00F104B4" w:rsidRDefault="005270D0" w:rsidP="00627E4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04B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27E42">
        <w:rPr>
          <w:rFonts w:ascii="TH SarabunIT๙" w:hAnsi="TH SarabunIT๙" w:cs="TH SarabunIT๙"/>
          <w:sz w:val="32"/>
          <w:szCs w:val="32"/>
          <w:cs/>
        </w:rPr>
        <w:tab/>
      </w:r>
      <w:r w:rsidR="00627E42">
        <w:rPr>
          <w:rFonts w:ascii="TH SarabunIT๙" w:hAnsi="TH SarabunIT๙" w:cs="TH SarabunIT๙"/>
          <w:sz w:val="32"/>
          <w:szCs w:val="32"/>
          <w:cs/>
        </w:rPr>
        <w:tab/>
      </w:r>
      <w:r w:rsidR="00627E42">
        <w:rPr>
          <w:rFonts w:ascii="TH SarabunIT๙" w:hAnsi="TH SarabunIT๙" w:cs="TH SarabunIT๙"/>
          <w:sz w:val="32"/>
          <w:szCs w:val="32"/>
          <w:cs/>
        </w:rPr>
        <w:tab/>
      </w:r>
      <w:r w:rsidR="00627E42">
        <w:rPr>
          <w:rFonts w:ascii="TH SarabunIT๙" w:hAnsi="TH SarabunIT๙" w:cs="TH SarabunIT๙"/>
          <w:sz w:val="32"/>
          <w:szCs w:val="32"/>
          <w:cs/>
        </w:rPr>
        <w:tab/>
      </w:r>
      <w:r w:rsidR="00627E42">
        <w:rPr>
          <w:rFonts w:ascii="TH SarabunIT๙" w:hAnsi="TH SarabunIT๙" w:cs="TH SarabunIT๙"/>
          <w:sz w:val="32"/>
          <w:szCs w:val="32"/>
          <w:cs/>
        </w:rPr>
        <w:tab/>
      </w:r>
      <w:r w:rsidR="00627E42">
        <w:rPr>
          <w:rFonts w:ascii="TH SarabunIT๙" w:hAnsi="TH SarabunIT๙" w:cs="TH SarabunIT๙"/>
          <w:sz w:val="32"/>
          <w:szCs w:val="32"/>
          <w:cs/>
        </w:rPr>
        <w:tab/>
      </w:r>
      <w:r w:rsidR="00627E42">
        <w:rPr>
          <w:rFonts w:ascii="TH SarabunIT๙" w:hAnsi="TH SarabunIT๙" w:cs="TH SarabunIT๙"/>
          <w:sz w:val="32"/>
          <w:szCs w:val="32"/>
          <w:cs/>
        </w:rPr>
        <w:tab/>
      </w:r>
      <w:r w:rsidR="00627E42">
        <w:rPr>
          <w:rFonts w:ascii="TH SarabunIT๙" w:hAnsi="TH SarabunIT๙" w:cs="TH SarabunIT๙"/>
          <w:sz w:val="32"/>
          <w:szCs w:val="32"/>
          <w:cs/>
        </w:rPr>
        <w:tab/>
      </w:r>
      <w:r w:rsidRPr="00F104B4">
        <w:rPr>
          <w:rFonts w:ascii="TH SarabunIT๙" w:hAnsi="TH SarabunIT๙" w:cs="TH SarabunIT๙"/>
          <w:sz w:val="32"/>
          <w:szCs w:val="32"/>
          <w:cs/>
        </w:rPr>
        <w:t xml:space="preserve">    (</w:t>
      </w:r>
      <w:r w:rsidR="00796074" w:rsidRPr="00796074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796074" w:rsidRPr="00796074">
        <w:rPr>
          <w:rFonts w:ascii="TH SarabunIT๙" w:hAnsi="TH SarabunIT๙" w:cs="TH SarabunIT๙"/>
          <w:sz w:val="32"/>
          <w:szCs w:val="32"/>
          <w:cs/>
        </w:rPr>
        <w:t>สัล</w:t>
      </w:r>
      <w:proofErr w:type="spellEnd"/>
      <w:r w:rsidR="00796074" w:rsidRPr="00796074">
        <w:rPr>
          <w:rFonts w:ascii="TH SarabunIT๙" w:hAnsi="TH SarabunIT๙" w:cs="TH SarabunIT๙"/>
          <w:sz w:val="32"/>
          <w:szCs w:val="32"/>
          <w:cs/>
        </w:rPr>
        <w:t>มา ชูอ่อน</w:t>
      </w:r>
      <w:r w:rsidRPr="00F104B4">
        <w:rPr>
          <w:rFonts w:ascii="TH SarabunIT๙" w:hAnsi="TH SarabunIT๙" w:cs="TH SarabunIT๙"/>
          <w:sz w:val="32"/>
          <w:szCs w:val="32"/>
          <w:cs/>
        </w:rPr>
        <w:t>)</w:t>
      </w:r>
      <w:r w:rsidRPr="00F104B4">
        <w:rPr>
          <w:rFonts w:ascii="TH SarabunIT๙" w:hAnsi="TH SarabunIT๙" w:cs="TH SarabunIT๙"/>
          <w:sz w:val="32"/>
          <w:szCs w:val="32"/>
        </w:rPr>
        <w:tab/>
      </w:r>
      <w:r w:rsidRPr="00F104B4">
        <w:rPr>
          <w:rFonts w:ascii="TH SarabunIT๙" w:hAnsi="TH SarabunIT๙" w:cs="TH SarabunIT๙"/>
          <w:sz w:val="32"/>
          <w:szCs w:val="32"/>
        </w:rPr>
        <w:tab/>
      </w:r>
      <w:r w:rsidRPr="00F104B4">
        <w:rPr>
          <w:rFonts w:ascii="TH SarabunIT๙" w:hAnsi="TH SarabunIT๙" w:cs="TH SarabunIT๙"/>
          <w:sz w:val="32"/>
          <w:szCs w:val="32"/>
        </w:rPr>
        <w:tab/>
      </w:r>
      <w:r w:rsidRPr="00F104B4">
        <w:rPr>
          <w:rFonts w:ascii="TH SarabunIT๙" w:hAnsi="TH SarabunIT๙" w:cs="TH SarabunIT๙"/>
          <w:sz w:val="32"/>
          <w:szCs w:val="32"/>
        </w:rPr>
        <w:tab/>
      </w:r>
      <w:r w:rsidRPr="00F104B4">
        <w:rPr>
          <w:rFonts w:ascii="TH SarabunIT๙" w:hAnsi="TH SarabunIT๙" w:cs="TH SarabunIT๙"/>
          <w:sz w:val="32"/>
          <w:szCs w:val="32"/>
        </w:rPr>
        <w:tab/>
      </w:r>
      <w:r w:rsidRPr="00F104B4">
        <w:rPr>
          <w:rFonts w:ascii="TH SarabunIT๙" w:hAnsi="TH SarabunIT๙" w:cs="TH SarabunIT๙"/>
          <w:sz w:val="32"/>
          <w:szCs w:val="32"/>
        </w:rPr>
        <w:tab/>
      </w:r>
      <w:r w:rsidR="00627E4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796074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F104B4">
        <w:rPr>
          <w:rFonts w:ascii="TH SarabunIT๙" w:hAnsi="TH SarabunIT๙" w:cs="TH SarabunIT๙"/>
          <w:sz w:val="32"/>
          <w:szCs w:val="32"/>
          <w:cs/>
        </w:rPr>
        <w:tab/>
      </w:r>
      <w:r w:rsidRPr="00F104B4">
        <w:rPr>
          <w:rFonts w:ascii="TH SarabunIT๙" w:hAnsi="TH SarabunIT๙" w:cs="TH SarabunIT๙"/>
          <w:sz w:val="32"/>
          <w:szCs w:val="32"/>
          <w:cs/>
        </w:rPr>
        <w:tab/>
      </w:r>
      <w:r w:rsidRPr="00F104B4">
        <w:rPr>
          <w:rFonts w:ascii="TH SarabunIT๙" w:hAnsi="TH SarabunIT๙" w:cs="TH SarabunIT๙"/>
          <w:sz w:val="32"/>
          <w:szCs w:val="32"/>
          <w:cs/>
        </w:rPr>
        <w:tab/>
      </w:r>
      <w:r w:rsidRPr="00F104B4">
        <w:rPr>
          <w:rFonts w:ascii="TH SarabunIT๙" w:hAnsi="TH SarabunIT๙" w:cs="TH SarabunIT๙"/>
          <w:sz w:val="32"/>
          <w:szCs w:val="32"/>
          <w:cs/>
        </w:rPr>
        <w:tab/>
      </w:r>
      <w:r w:rsidRPr="00F104B4">
        <w:rPr>
          <w:rFonts w:ascii="TH SarabunIT๙" w:hAnsi="TH SarabunIT๙" w:cs="TH SarabunIT๙"/>
          <w:sz w:val="32"/>
          <w:szCs w:val="32"/>
          <w:cs/>
        </w:rPr>
        <w:tab/>
      </w:r>
    </w:p>
    <w:sectPr w:rsidR="005270D0" w:rsidRPr="00F104B4" w:rsidSect="0079607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83478"/>
    <w:multiLevelType w:val="hybridMultilevel"/>
    <w:tmpl w:val="FF503BB4"/>
    <w:lvl w:ilvl="0" w:tplc="20A4B108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41048"/>
    <w:multiLevelType w:val="hybridMultilevel"/>
    <w:tmpl w:val="EAE88A9E"/>
    <w:lvl w:ilvl="0" w:tplc="A26200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A3"/>
    <w:rsid w:val="0001112C"/>
    <w:rsid w:val="0004060F"/>
    <w:rsid w:val="00066EAC"/>
    <w:rsid w:val="0006760B"/>
    <w:rsid w:val="000C33AD"/>
    <w:rsid w:val="001B0925"/>
    <w:rsid w:val="001E635B"/>
    <w:rsid w:val="001F5CD1"/>
    <w:rsid w:val="0027546E"/>
    <w:rsid w:val="00280117"/>
    <w:rsid w:val="002B33CF"/>
    <w:rsid w:val="00310AA3"/>
    <w:rsid w:val="0035424E"/>
    <w:rsid w:val="004A0756"/>
    <w:rsid w:val="005270D0"/>
    <w:rsid w:val="00583109"/>
    <w:rsid w:val="00617A44"/>
    <w:rsid w:val="00627E42"/>
    <w:rsid w:val="007239B7"/>
    <w:rsid w:val="00723FF7"/>
    <w:rsid w:val="00765307"/>
    <w:rsid w:val="00771187"/>
    <w:rsid w:val="00796074"/>
    <w:rsid w:val="0091592B"/>
    <w:rsid w:val="009A1857"/>
    <w:rsid w:val="00A278A7"/>
    <w:rsid w:val="00A555E3"/>
    <w:rsid w:val="00BC3E89"/>
    <w:rsid w:val="00BC4E2B"/>
    <w:rsid w:val="00C00644"/>
    <w:rsid w:val="00D67098"/>
    <w:rsid w:val="00E32517"/>
    <w:rsid w:val="00E457C8"/>
    <w:rsid w:val="00E65AD4"/>
    <w:rsid w:val="00E94254"/>
    <w:rsid w:val="00F002A0"/>
    <w:rsid w:val="00F104B4"/>
    <w:rsid w:val="00F3279C"/>
    <w:rsid w:val="00F6449C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2C97"/>
  <w15:chartTrackingRefBased/>
  <w15:docId w15:val="{EC43A484-C586-4458-8928-12B3142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254"/>
    <w:pPr>
      <w:ind w:left="720"/>
      <w:contextualSpacing/>
    </w:pPr>
  </w:style>
  <w:style w:type="table" w:styleId="TableGrid">
    <w:name w:val="Table Grid"/>
    <w:basedOn w:val="TableNormal"/>
    <w:uiPriority w:val="39"/>
    <w:rsid w:val="00F7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Finance-nb-01</dc:creator>
  <cp:keywords/>
  <dc:description/>
  <cp:lastModifiedBy>LENOVO</cp:lastModifiedBy>
  <cp:revision>15</cp:revision>
  <dcterms:created xsi:type="dcterms:W3CDTF">2023-05-09T04:41:00Z</dcterms:created>
  <dcterms:modified xsi:type="dcterms:W3CDTF">2023-05-24T08:01:00Z</dcterms:modified>
</cp:coreProperties>
</file>